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CC" w:rsidRPr="00301720" w:rsidRDefault="003846CC" w:rsidP="003846CC">
      <w:pPr>
        <w:rPr>
          <w:rFonts w:ascii="Times New Roman" w:hAnsi="Times New Roman" w:cs="Times New Roman"/>
          <w:sz w:val="32"/>
          <w:szCs w:val="32"/>
        </w:rPr>
      </w:pPr>
    </w:p>
    <w:p w:rsidR="00301720" w:rsidRPr="00301720" w:rsidRDefault="00301720" w:rsidP="00301720">
      <w:pPr>
        <w:rPr>
          <w:b/>
          <w:sz w:val="48"/>
          <w:szCs w:val="48"/>
        </w:rPr>
      </w:pPr>
      <w:r w:rsidRPr="00301720">
        <w:rPr>
          <w:b/>
          <w:sz w:val="40"/>
          <w:szCs w:val="40"/>
        </w:rPr>
        <w:t xml:space="preserve">                    </w:t>
      </w:r>
      <w:r w:rsidRPr="00301720">
        <w:rPr>
          <w:b/>
          <w:sz w:val="48"/>
          <w:szCs w:val="48"/>
        </w:rPr>
        <w:t>Пособия для инвалидов в 2023 году</w:t>
      </w:r>
    </w:p>
    <w:p w:rsidR="003846CC" w:rsidRDefault="00301720" w:rsidP="00301720">
      <w:r>
        <w:t>22.03.2023</w:t>
      </w:r>
    </w:p>
    <w:p w:rsidR="003846CC" w:rsidRDefault="00301720" w:rsidP="003846CC">
      <w:r>
        <w:t xml:space="preserve">   </w:t>
      </w:r>
      <w:r w:rsidR="003846CC">
        <w:t>Люди с инвалидностью часто нуждаются в особой помощи: постоянном лекарственном обеспечении, специальном оборудовании, уходе. Государство предусмотрело ряд мер и пособий для таких людей.</w:t>
      </w:r>
    </w:p>
    <w:p w:rsidR="003846CC" w:rsidRDefault="00301720" w:rsidP="003846CC">
      <w:r>
        <w:t xml:space="preserve">   </w:t>
      </w:r>
      <w:r w:rsidR="003846CC">
        <w:t>Узнаем, на какую помощь могут рассчитывать инвалиды и какие социальные выплаты для них предусмотрены государством в 2023 году.</w:t>
      </w:r>
    </w:p>
    <w:p w:rsidR="003846CC" w:rsidRPr="00301720" w:rsidRDefault="003846CC" w:rsidP="003846CC">
      <w:pPr>
        <w:rPr>
          <w:i/>
          <w:sz w:val="40"/>
          <w:szCs w:val="40"/>
        </w:rPr>
      </w:pPr>
      <w:r w:rsidRPr="00301720">
        <w:rPr>
          <w:i/>
          <w:sz w:val="40"/>
          <w:szCs w:val="40"/>
        </w:rPr>
        <w:t>Кому положено пособие по инвалидности в 2023 году</w:t>
      </w:r>
    </w:p>
    <w:p w:rsidR="003846CC" w:rsidRDefault="00301720" w:rsidP="003846CC">
      <w:r>
        <w:t xml:space="preserve">   </w:t>
      </w:r>
      <w:r w:rsidR="003846CC">
        <w:t>Инвалидность — это социальный статус, который получает гражданин, имеющий нарушения здоровья, мешающие полноценно участвовать в жизни общества и ограничивающие его активность. Для получения инвалидности человек должен соответствовать следующим условиям (всем трем сразу):</w:t>
      </w:r>
    </w:p>
    <w:p w:rsidR="003846CC" w:rsidRDefault="00301720" w:rsidP="003846CC">
      <w:r>
        <w:t xml:space="preserve"> -</w:t>
      </w:r>
      <w:r w:rsidR="003846CC">
        <w:t>Иметь стойкое нарушение здоровья из-за травмы, дефекта организма или болезни.</w:t>
      </w:r>
    </w:p>
    <w:p w:rsidR="003846CC" w:rsidRDefault="00301720" w:rsidP="003846CC">
      <w:r>
        <w:t xml:space="preserve">  -</w:t>
      </w:r>
      <w:r w:rsidR="003846CC">
        <w:t>Полностью или частично потерять способность к самообслуживанию, осуществлению трудовой деятельности, передвижению, ориентации в пространстве.</w:t>
      </w:r>
    </w:p>
    <w:p w:rsidR="003846CC" w:rsidRDefault="00301720" w:rsidP="003846CC">
      <w:r>
        <w:t xml:space="preserve">  -</w:t>
      </w:r>
      <w:r w:rsidR="003846CC">
        <w:t>Нуждаться в реабилитации и других мерах социальной поддержки.</w:t>
      </w:r>
    </w:p>
    <w:p w:rsidR="003846CC" w:rsidRDefault="00301720" w:rsidP="003846CC">
      <w:r>
        <w:t xml:space="preserve">   </w:t>
      </w:r>
      <w:r w:rsidR="003846CC">
        <w:t xml:space="preserve">В соответствии с законодательством, в зависимости от степени нарушения здоровья устанавливается </w:t>
      </w:r>
      <w:r w:rsidR="003846CC" w:rsidRPr="005E1204">
        <w:rPr>
          <w:i/>
          <w:sz w:val="28"/>
          <w:szCs w:val="28"/>
        </w:rPr>
        <w:t>1, 2</w:t>
      </w:r>
      <w:r w:rsidR="003846CC">
        <w:t xml:space="preserve"> </w:t>
      </w:r>
      <w:r w:rsidR="003846CC" w:rsidRPr="005E1204">
        <w:rPr>
          <w:i/>
          <w:sz w:val="28"/>
          <w:szCs w:val="28"/>
        </w:rPr>
        <w:t>или 3</w:t>
      </w:r>
      <w:r w:rsidR="003846CC">
        <w:t xml:space="preserve"> группа инвалидности, а лицам в возрасте до 18 лет — категория «ребенок-инвалид». Для получения группы необходимо пройти медико-социальную экспертизу.</w:t>
      </w:r>
    </w:p>
    <w:p w:rsidR="003846CC" w:rsidRDefault="003846CC" w:rsidP="003846CC">
      <w:r>
        <w:t>Категории инвалидности, виды поддержки и порядок оказания помощи регулируются Федеральным законом № 181-ФЗ «О социальной защите инвалидов в Российской Федерации».</w:t>
      </w:r>
    </w:p>
    <w:p w:rsidR="003846CC" w:rsidRDefault="003846CC" w:rsidP="003846CC">
      <w:r>
        <w:t>Важно отметить, что для совершеннолетних инвалидов 1 и 2 группы, получивших и сохраняющих статус с детства, устанавливают отдельные суммы. Также дополнительные выплаты положены военнослужащим, пострадавшим при техногенных катастрофах, космонавтам, ветеранам Великой Отечественной войны и блокадникам.</w:t>
      </w:r>
    </w:p>
    <w:p w:rsidR="003846CC" w:rsidRDefault="003846CC" w:rsidP="003846CC">
      <w:r>
        <w:t>После получения инвалидности статус нужно регулярно подтверждать — раз в год или раз в два года. Отказаться нельзя, иначе группу могут совсем снять. Если же экспертиза установит, что заболевание невозможно устранить и состояние пациента не изменится в лучшую сторону, человека могут признать инвалидом бессрочно, подтверждать группу ему больше не придется.</w:t>
      </w:r>
    </w:p>
    <w:p w:rsidR="003846CC" w:rsidRDefault="003846CC" w:rsidP="003846CC">
      <w:r>
        <w:t>Рассчитывать на помощь государства могут люди с любой группой инвалидности, если они подтвердили свой статус и регулярно проходят повторную экспертизу. Федеральные льготы регулируются федеральным законом и действуют по всей стране. В зависимости от установленной группы объем помощи и суммы выплат будут различаться. На уровне субъекта местные власти могут дополнительно установить региональные меры поддержки. Например, жители Крайнего Севера получают повышенные выплаты за счет высокого районного коэффициента.</w:t>
      </w:r>
    </w:p>
    <w:p w:rsidR="003846CC" w:rsidRPr="005E1204" w:rsidRDefault="003846CC" w:rsidP="003846CC">
      <w:pPr>
        <w:rPr>
          <w:b/>
          <w:sz w:val="28"/>
          <w:szCs w:val="28"/>
        </w:rPr>
      </w:pPr>
      <w:r w:rsidRPr="005E1204">
        <w:rPr>
          <w:b/>
          <w:sz w:val="28"/>
          <w:szCs w:val="28"/>
        </w:rPr>
        <w:t>Единовременное пособие по инвалидности</w:t>
      </w:r>
    </w:p>
    <w:p w:rsidR="003846CC" w:rsidRDefault="003846CC" w:rsidP="003846CC">
      <w:r w:rsidRPr="00B65ECE">
        <w:rPr>
          <w:b/>
          <w:sz w:val="28"/>
          <w:szCs w:val="28"/>
          <w:u w:val="single"/>
        </w:rPr>
        <w:lastRenderedPageBreak/>
        <w:t>Единовременная денежная выплата</w:t>
      </w:r>
      <w:r>
        <w:t xml:space="preserve"> — это мера поддержки для всех инвалидов, установленная на государственном уровне и выплачиваемая ежемесячно. Может выражаться в денежной или в натуральной форме. В рамках этой меры человек может воспользоваться набором бесплатных социальных услуг (НСУ): получить лекарственные препараты по рецептам, путевки на санаторно-курортное лечение для профилактики основных заболеваний, а также бесплатный проезд на пригородном железнодорожном транспорте и на междугородном транспорте к месту лечения и обратно.</w:t>
      </w:r>
    </w:p>
    <w:p w:rsidR="003846CC" w:rsidRDefault="003846CC" w:rsidP="003846CC">
      <w:r>
        <w:t xml:space="preserve">Если инвалид отказывается от одной или нескольких льгот, они заменяются денежным эквивалентом. Величина единовременного пособия подлежит регулярной индексации, </w:t>
      </w:r>
      <w:r w:rsidRPr="005E1204">
        <w:rPr>
          <w:b/>
          <w:i/>
          <w:sz w:val="24"/>
          <w:szCs w:val="24"/>
        </w:rPr>
        <w:t>в 2023</w:t>
      </w:r>
      <w:r>
        <w:t xml:space="preserve"> году новые выплаты применяются </w:t>
      </w:r>
      <w:r w:rsidRPr="005E1204">
        <w:rPr>
          <w:b/>
          <w:i/>
        </w:rPr>
        <w:t xml:space="preserve">с </w:t>
      </w:r>
      <w:r w:rsidRPr="005E1204">
        <w:rPr>
          <w:b/>
          <w:i/>
          <w:sz w:val="24"/>
          <w:szCs w:val="24"/>
        </w:rPr>
        <w:t>1 февраля</w:t>
      </w:r>
      <w:r>
        <w:t>.</w:t>
      </w:r>
    </w:p>
    <w:p w:rsidR="003846CC" w:rsidRPr="005E1204" w:rsidRDefault="005E1204" w:rsidP="003846CC">
      <w:pPr>
        <w:rPr>
          <w:b/>
          <w:sz w:val="24"/>
          <w:szCs w:val="24"/>
        </w:rPr>
      </w:pPr>
      <w:r w:rsidRPr="005E1204">
        <w:rPr>
          <w:b/>
          <w:sz w:val="24"/>
          <w:szCs w:val="24"/>
        </w:rPr>
        <w:t xml:space="preserve">                                                                    </w:t>
      </w:r>
      <w:r w:rsidR="003846CC" w:rsidRPr="005E1204">
        <w:rPr>
          <w:b/>
          <w:sz w:val="24"/>
          <w:szCs w:val="24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pPr>
              <w:rPr>
                <w:sz w:val="24"/>
                <w:szCs w:val="24"/>
              </w:rPr>
            </w:pPr>
            <w:r w:rsidRPr="00F874A9">
              <w:rPr>
                <w:sz w:val="24"/>
                <w:szCs w:val="24"/>
              </w:rPr>
              <w:t xml:space="preserve">                                                                          1      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>Если инвалид использует все льготы</w:t>
            </w:r>
            <w:r w:rsidRPr="00F874A9">
              <w:t xml:space="preserve">                  Если льготник отказывается от НСУ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3489                                                                            4958                                                                                                                                                     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                                                        2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2072                                                                            3541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                                                        3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1362                                                                             2834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                               Ребенок с инвалидностью</w:t>
            </w:r>
          </w:p>
        </w:tc>
      </w:tr>
      <w:tr w:rsidR="00F874A9" w:rsidRPr="00F874A9" w:rsidTr="00F874A9">
        <w:tc>
          <w:tcPr>
            <w:tcW w:w="9345" w:type="dxa"/>
          </w:tcPr>
          <w:p w:rsidR="00F874A9" w:rsidRPr="00F874A9" w:rsidRDefault="00F874A9" w:rsidP="00E3718E">
            <w:r w:rsidRPr="00F874A9">
              <w:t xml:space="preserve">                                                                             2072</w:t>
            </w:r>
          </w:p>
        </w:tc>
      </w:tr>
    </w:tbl>
    <w:p w:rsidR="003846CC" w:rsidRPr="00A55E84" w:rsidRDefault="003846CC" w:rsidP="003846CC">
      <w:pPr>
        <w:rPr>
          <w:b/>
          <w:i/>
          <w:sz w:val="28"/>
          <w:szCs w:val="28"/>
        </w:rPr>
      </w:pPr>
      <w:r w:rsidRPr="00A55E84">
        <w:rPr>
          <w:b/>
          <w:i/>
          <w:sz w:val="28"/>
          <w:szCs w:val="28"/>
        </w:rPr>
        <w:t>Страховая и социальная выплаты по инвалидности</w:t>
      </w:r>
    </w:p>
    <w:p w:rsidR="003846CC" w:rsidRDefault="0006593B" w:rsidP="003846CC">
      <w:r>
        <w:t xml:space="preserve">   </w:t>
      </w:r>
      <w:r w:rsidR="003846CC">
        <w:t>Часто люди с инвалидностью не могут работать. Поэтому государство предусмотрело ежемесячную социальную пенсию, ее размер также зависит от группы инвалидности. Если у инвалида есть минимальный трудовой стаж, то по достижении пенсионного возраста социальную пенсию заменяют на страховую — ее выплачивает Социальный фонд России (СФР), который с 1 января 2023 года объединил Пенсионный фонд и Фонд социального страхования. Пенсионер вправе выбрать, какую из двух пенсий по инвалидности ему выгоднее получать.</w:t>
      </w:r>
    </w:p>
    <w:p w:rsidR="003846CC" w:rsidRDefault="003846CC" w:rsidP="003846CC">
      <w:r>
        <w:t xml:space="preserve">Если инвалид вышел на пенсию, но до этого он большую часть жизни трудился, он вправе получать две пенсии. </w:t>
      </w:r>
      <w:r w:rsidRPr="0006593B">
        <w:rPr>
          <w:b/>
          <w:i/>
          <w:sz w:val="24"/>
          <w:szCs w:val="24"/>
        </w:rPr>
        <w:t>В 2023 году</w:t>
      </w:r>
      <w:r>
        <w:t xml:space="preserve"> трудовой стаж должен </w:t>
      </w:r>
      <w:r w:rsidRPr="0006593B">
        <w:rPr>
          <w:b/>
          <w:i/>
          <w:sz w:val="24"/>
          <w:szCs w:val="24"/>
        </w:rPr>
        <w:t>составлять 12 лет</w:t>
      </w:r>
      <w:r>
        <w:t xml:space="preserve">, а пенсионный коэффициент — достигать </w:t>
      </w:r>
      <w:r w:rsidRPr="0006593B">
        <w:rPr>
          <w:b/>
          <w:i/>
          <w:sz w:val="24"/>
          <w:szCs w:val="24"/>
        </w:rPr>
        <w:t>21 балла</w:t>
      </w:r>
      <w:r>
        <w:t>. В этом случае пенсия по старости и страховая выплата по инвалидности суммируются.</w:t>
      </w:r>
    </w:p>
    <w:p w:rsidR="003846CC" w:rsidRDefault="003846CC" w:rsidP="003846CC">
      <w:r>
        <w:t xml:space="preserve">Размер пособия меняется, если у инвалида есть кто-либо на иждивении. Нетрудоспособный отец двоих детей получит больше, чем мужчина без семьи. На начало 2023 года доплата составляет </w:t>
      </w:r>
      <w:r w:rsidRPr="0006593B">
        <w:rPr>
          <w:b/>
          <w:i/>
          <w:sz w:val="24"/>
          <w:szCs w:val="24"/>
        </w:rPr>
        <w:t xml:space="preserve">2522 </w:t>
      </w:r>
      <w:r>
        <w:t>рубля на одного иждивенца</w:t>
      </w:r>
      <w:r w:rsidRPr="0006593B">
        <w:rPr>
          <w:b/>
          <w:i/>
          <w:sz w:val="24"/>
          <w:szCs w:val="24"/>
        </w:rPr>
        <w:t>, 5045 — на двух</w:t>
      </w:r>
      <w:r>
        <w:t xml:space="preserve">, </w:t>
      </w:r>
      <w:r w:rsidRPr="0006593B">
        <w:rPr>
          <w:b/>
          <w:i/>
          <w:sz w:val="24"/>
          <w:szCs w:val="24"/>
        </w:rPr>
        <w:t>7567 рублей</w:t>
      </w:r>
      <w:r>
        <w:t xml:space="preserve"> — на трех и более иждивенцев.</w:t>
      </w:r>
    </w:p>
    <w:p w:rsidR="003846CC" w:rsidRDefault="003846CC" w:rsidP="003846CC">
      <w:r>
        <w:t>Выплаты инвалидам в 2023 году проиндексированы, страховую пенсию повысили с начала года, социальную — с 1 апреля. Рассмотрим размер новых пособий для каждой группы в зависимости от условий.</w:t>
      </w:r>
    </w:p>
    <w:p w:rsidR="003846CC" w:rsidRPr="0006593B" w:rsidRDefault="003846CC" w:rsidP="003846CC">
      <w:pPr>
        <w:rPr>
          <w:b/>
          <w:sz w:val="28"/>
          <w:szCs w:val="28"/>
        </w:rPr>
      </w:pPr>
      <w:r w:rsidRPr="0006593B">
        <w:rPr>
          <w:b/>
          <w:sz w:val="28"/>
          <w:szCs w:val="28"/>
        </w:rPr>
        <w:t>Пособие по инвалидности для 1 группы в 2023 году</w:t>
      </w:r>
    </w:p>
    <w:p w:rsidR="00EF6650" w:rsidRDefault="00EF6650" w:rsidP="003846CC"/>
    <w:p w:rsidR="00EF6650" w:rsidRDefault="00EF6650" w:rsidP="003846CC"/>
    <w:p w:rsidR="00EF6650" w:rsidRDefault="00EF6650" w:rsidP="003846CC"/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2550"/>
        <w:gridCol w:w="2127"/>
      </w:tblGrid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87271A" w:rsidP="0087271A">
            <w:r>
              <w:lastRenderedPageBreak/>
              <w:t xml:space="preserve">                </w:t>
            </w:r>
            <w:r w:rsidR="005B40CC">
              <w:t>До 1 апреля</w:t>
            </w:r>
            <w:r>
              <w:t xml:space="preserve">   2023года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5B40CC" w:rsidP="003846CC">
            <w:r>
              <w:t>После 1 апреля 2023 года</w:t>
            </w:r>
          </w:p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Default="005B40CC" w:rsidP="003846CC">
            <w:r w:rsidRPr="0060722B">
              <w:rPr>
                <w:i/>
              </w:rPr>
              <w:t xml:space="preserve">                                                              </w:t>
            </w:r>
            <w:r w:rsidR="0087271A">
              <w:rPr>
                <w:i/>
              </w:rPr>
              <w:t xml:space="preserve">                    </w:t>
            </w:r>
            <w:r w:rsidRPr="0060722B">
              <w:rPr>
                <w:i/>
              </w:rPr>
              <w:t>Социальная</w:t>
            </w:r>
            <w:r>
              <w:t xml:space="preserve"> </w:t>
            </w:r>
            <w:r w:rsidR="004E0D46">
              <w:t xml:space="preserve">   </w:t>
            </w:r>
            <w:r>
              <w:t>пе</w:t>
            </w:r>
            <w:r w:rsidR="009C3C04">
              <w:t>нсия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9C3C04">
              <w:t>13850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9C3C04" w:rsidP="003846CC">
            <w:r>
              <w:t>14791</w:t>
            </w:r>
          </w:p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Default="009C3C04" w:rsidP="003846CC">
            <w:r>
              <w:t xml:space="preserve">                                       </w:t>
            </w:r>
            <w:r w:rsidR="0087271A">
              <w:t xml:space="preserve"> </w:t>
            </w:r>
            <w:bookmarkStart w:id="0" w:name="_GoBack"/>
            <w:bookmarkEnd w:id="0"/>
            <w:r>
              <w:t>Если группа дана с детства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9C3C04">
              <w:t>16698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9C3C04" w:rsidP="003846CC">
            <w:r>
              <w:t>17750</w:t>
            </w:r>
          </w:p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Pr="0060722B" w:rsidRDefault="009C3C04" w:rsidP="003846CC">
            <w:pPr>
              <w:rPr>
                <w:i/>
              </w:rPr>
            </w:pPr>
            <w:r w:rsidRPr="0060722B">
              <w:rPr>
                <w:i/>
              </w:rPr>
              <w:t xml:space="preserve">                                                        Страховая пенсия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9C3C04">
              <w:t>15423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9C3C04" w:rsidP="003846CC">
            <w:r>
              <w:t>15423</w:t>
            </w:r>
          </w:p>
        </w:tc>
      </w:tr>
      <w:tr w:rsidR="00EF6650" w:rsidTr="004E0D46">
        <w:tc>
          <w:tcPr>
            <w:tcW w:w="2550" w:type="dxa"/>
            <w:tcBorders>
              <w:bottom w:val="single" w:sz="4" w:space="0" w:color="auto"/>
              <w:right w:val="nil"/>
            </w:tcBorders>
          </w:tcPr>
          <w:p w:rsidR="00EF6650" w:rsidRPr="005A67A2" w:rsidRDefault="009C3C04" w:rsidP="009C3C04">
            <w:pPr>
              <w:rPr>
                <w:b/>
                <w:i/>
                <w:sz w:val="28"/>
                <w:szCs w:val="28"/>
              </w:rPr>
            </w:pPr>
            <w:r w:rsidRPr="005A67A2"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="00B65ECE">
              <w:rPr>
                <w:b/>
                <w:i/>
                <w:sz w:val="28"/>
                <w:szCs w:val="28"/>
              </w:rPr>
              <w:t xml:space="preserve">                                            </w:t>
            </w:r>
            <w:r w:rsidRPr="005A67A2">
              <w:rPr>
                <w:b/>
                <w:i/>
                <w:sz w:val="28"/>
                <w:szCs w:val="28"/>
              </w:rPr>
              <w:t xml:space="preserve">   Для 2й группы </w:t>
            </w:r>
            <w:r w:rsidR="00B65ECE">
              <w:rPr>
                <w:b/>
                <w:i/>
                <w:sz w:val="28"/>
                <w:szCs w:val="28"/>
              </w:rPr>
              <w:t xml:space="preserve">  </w:t>
            </w:r>
            <w:r w:rsidRPr="005A67A2">
              <w:rPr>
                <w:b/>
                <w:i/>
                <w:sz w:val="28"/>
                <w:szCs w:val="28"/>
              </w:rPr>
              <w:t xml:space="preserve">инвалидности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Pr="0060722B" w:rsidRDefault="00B5368C" w:rsidP="003846CC">
            <w:pPr>
              <w:rPr>
                <w:i/>
              </w:rPr>
            </w:pPr>
            <w:r>
              <w:t xml:space="preserve">                                                    </w:t>
            </w:r>
            <w:r w:rsidRPr="0060722B">
              <w:rPr>
                <w:i/>
              </w:rPr>
              <w:t>Социальная пенсия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B5368C">
              <w:t>6925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B5368C" w:rsidP="003846CC">
            <w:r>
              <w:t>7396</w:t>
            </w:r>
          </w:p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Pr="0060722B" w:rsidRDefault="005A67A2" w:rsidP="003846CC">
            <w:pPr>
              <w:rPr>
                <w:i/>
              </w:rPr>
            </w:pPr>
            <w:r w:rsidRPr="0060722B">
              <w:rPr>
                <w:i/>
              </w:rPr>
              <w:t xml:space="preserve">                                       Если группа дана с детства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5A67A2">
              <w:t>13850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5A67A2" w:rsidP="003846CC">
            <w:r>
              <w:t>14791</w:t>
            </w:r>
          </w:p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Pr="0060722B" w:rsidRDefault="005A67A2" w:rsidP="003846CC">
            <w:pPr>
              <w:rPr>
                <w:i/>
              </w:rPr>
            </w:pPr>
            <w:r w:rsidRPr="0060722B">
              <w:rPr>
                <w:i/>
              </w:rPr>
              <w:t xml:space="preserve">                                                        Страховая пенсия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5A67A2" w:rsidP="003846CC">
            <w:r>
              <w:t>7712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5A67A2" w:rsidP="003846CC">
            <w:r>
              <w:t>7712</w:t>
            </w:r>
          </w:p>
        </w:tc>
      </w:tr>
      <w:tr w:rsidR="00EF6650" w:rsidTr="004E0D46">
        <w:tc>
          <w:tcPr>
            <w:tcW w:w="2550" w:type="dxa"/>
            <w:tcBorders>
              <w:bottom w:val="single" w:sz="4" w:space="0" w:color="auto"/>
              <w:right w:val="nil"/>
            </w:tcBorders>
          </w:tcPr>
          <w:p w:rsidR="00EF6650" w:rsidRPr="005A67A2" w:rsidRDefault="005A67A2" w:rsidP="003846C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Pr="005A67A2">
              <w:rPr>
                <w:b/>
                <w:i/>
                <w:sz w:val="28"/>
                <w:szCs w:val="28"/>
              </w:rPr>
              <w:t>Для 3й группы инвалидности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right w:val="nil"/>
            </w:tcBorders>
          </w:tcPr>
          <w:p w:rsidR="00EF6650" w:rsidRPr="0060722B" w:rsidRDefault="005A67A2" w:rsidP="003846CC">
            <w:pPr>
              <w:rPr>
                <w:i/>
              </w:rPr>
            </w:pPr>
            <w:r w:rsidRPr="0060722B">
              <w:rPr>
                <w:i/>
              </w:rPr>
              <w:t xml:space="preserve">                                                    Социальная пенсия</w:t>
            </w:r>
          </w:p>
        </w:tc>
        <w:tc>
          <w:tcPr>
            <w:tcW w:w="2127" w:type="dxa"/>
            <w:tcBorders>
              <w:left w:val="nil"/>
            </w:tcBorders>
          </w:tcPr>
          <w:p w:rsidR="00EF6650" w:rsidRDefault="00EF6650" w:rsidP="003846CC"/>
        </w:tc>
      </w:tr>
      <w:tr w:rsidR="00EF6650" w:rsidTr="004E0D46">
        <w:tc>
          <w:tcPr>
            <w:tcW w:w="2550" w:type="dxa"/>
            <w:tcBorders>
              <w:bottom w:val="single" w:sz="4" w:space="0" w:color="auto"/>
            </w:tcBorders>
          </w:tcPr>
          <w:p w:rsidR="00EF6650" w:rsidRDefault="0060722B" w:rsidP="003846CC">
            <w:r>
              <w:t xml:space="preserve">                  </w:t>
            </w:r>
            <w:r w:rsidR="005A67A2">
              <w:t>5886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650" w:rsidRDefault="005A67A2" w:rsidP="003846CC">
            <w:r>
              <w:t>6286</w:t>
            </w:r>
          </w:p>
        </w:tc>
      </w:tr>
      <w:tr w:rsidR="00EF6650" w:rsidTr="004E0D46">
        <w:tc>
          <w:tcPr>
            <w:tcW w:w="2550" w:type="dxa"/>
            <w:tcBorders>
              <w:bottom w:val="single" w:sz="4" w:space="0" w:color="auto"/>
              <w:right w:val="nil"/>
            </w:tcBorders>
          </w:tcPr>
          <w:p w:rsidR="00EF6650" w:rsidRPr="0060722B" w:rsidRDefault="005A67A2" w:rsidP="003846CC">
            <w:pPr>
              <w:rPr>
                <w:i/>
              </w:rPr>
            </w:pPr>
            <w:r w:rsidRPr="0060722B">
              <w:rPr>
                <w:i/>
              </w:rPr>
              <w:t xml:space="preserve">                                                       Страховая пенсия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EF6650" w:rsidRDefault="00EF6650" w:rsidP="003846CC"/>
        </w:tc>
      </w:tr>
      <w:tr w:rsidR="005A67A2" w:rsidTr="004E0D46">
        <w:tc>
          <w:tcPr>
            <w:tcW w:w="2550" w:type="dxa"/>
            <w:tcBorders>
              <w:right w:val="single" w:sz="4" w:space="0" w:color="auto"/>
            </w:tcBorders>
          </w:tcPr>
          <w:p w:rsidR="005A67A2" w:rsidRDefault="0060722B" w:rsidP="003846CC">
            <w:r>
              <w:t xml:space="preserve">                  </w:t>
            </w:r>
            <w:r w:rsidR="008F3982">
              <w:t>3856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67A2" w:rsidRDefault="008F3982" w:rsidP="003846CC">
            <w:r>
              <w:t>3856</w:t>
            </w:r>
          </w:p>
        </w:tc>
      </w:tr>
      <w:tr w:rsidR="005A67A2" w:rsidTr="004E0D46">
        <w:trPr>
          <w:trHeight w:val="312"/>
        </w:trPr>
        <w:tc>
          <w:tcPr>
            <w:tcW w:w="2550" w:type="dxa"/>
            <w:tcBorders>
              <w:bottom w:val="single" w:sz="4" w:space="0" w:color="auto"/>
              <w:right w:val="nil"/>
            </w:tcBorders>
          </w:tcPr>
          <w:p w:rsidR="005A67A2" w:rsidRPr="0060722B" w:rsidRDefault="008F3982" w:rsidP="003846CC">
            <w:pPr>
              <w:rPr>
                <w:i/>
              </w:rPr>
            </w:pPr>
            <w:r>
              <w:t xml:space="preserve">                               </w:t>
            </w:r>
            <w:r w:rsidRPr="0060722B">
              <w:rPr>
                <w:i/>
              </w:rPr>
              <w:t>Пособие для детей-инвалидов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5A67A2" w:rsidRDefault="005A67A2" w:rsidP="003846CC"/>
        </w:tc>
      </w:tr>
      <w:tr w:rsidR="005A67A2" w:rsidTr="004E0D46">
        <w:trPr>
          <w:trHeight w:val="312"/>
        </w:trPr>
        <w:tc>
          <w:tcPr>
            <w:tcW w:w="2550" w:type="dxa"/>
            <w:tcBorders>
              <w:right w:val="single" w:sz="4" w:space="0" w:color="auto"/>
            </w:tcBorders>
          </w:tcPr>
          <w:p w:rsidR="005A67A2" w:rsidRDefault="0060722B" w:rsidP="003846CC">
            <w:r>
              <w:t xml:space="preserve">                  </w:t>
            </w:r>
            <w:r w:rsidR="008F3982">
              <w:t>16619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67A2" w:rsidRDefault="008F3982" w:rsidP="003846CC">
            <w:r>
              <w:t>17750</w:t>
            </w:r>
          </w:p>
        </w:tc>
      </w:tr>
    </w:tbl>
    <w:p w:rsidR="003846CC" w:rsidRPr="008F3982" w:rsidRDefault="003846CC" w:rsidP="003846CC">
      <w:pPr>
        <w:rPr>
          <w:b/>
          <w:sz w:val="28"/>
          <w:szCs w:val="28"/>
        </w:rPr>
      </w:pPr>
      <w:r w:rsidRPr="008F3982">
        <w:rPr>
          <w:b/>
          <w:sz w:val="28"/>
          <w:szCs w:val="28"/>
        </w:rPr>
        <w:t>Как получить пособие по инвалидности</w:t>
      </w:r>
    </w:p>
    <w:p w:rsidR="003846CC" w:rsidRDefault="008F3982" w:rsidP="003846CC">
      <w:r>
        <w:t xml:space="preserve">   </w:t>
      </w:r>
      <w:r w:rsidR="003846CC">
        <w:t>Пособие назначают после прохождения медико-социальной экспертизы (МСЭ). Ведь от ее результатов зависит группа, а значит, и размер выплат. После направления лечащим врачом на МСЭ необходимо обратиться по адресу прохождения экспертизы с направлением, паспортом или свидетельством о рождении (детям до 14 лет), заявлением на прохождение комиссии.</w:t>
      </w:r>
    </w:p>
    <w:p w:rsidR="003846CC" w:rsidRDefault="003846CC" w:rsidP="003846CC">
      <w:r>
        <w:t>После прохождения МСЭ и присвоения группы можно обращаться за пособием. Выплатами занимается Социальный фонд России. Порядок получения пособий зависит от их вида. Некоторые льготы можно будет получить только по адресу регистрации — например, компенсацию расходов на оплату жилья или скидку при уплате налогов.</w:t>
      </w:r>
    </w:p>
    <w:p w:rsidR="003846CC" w:rsidRPr="008F3982" w:rsidRDefault="003846CC" w:rsidP="003846CC">
      <w:pPr>
        <w:rPr>
          <w:b/>
          <w:i/>
          <w:sz w:val="28"/>
          <w:szCs w:val="28"/>
        </w:rPr>
      </w:pPr>
      <w:r w:rsidRPr="008F3982">
        <w:rPr>
          <w:b/>
          <w:i/>
          <w:sz w:val="28"/>
          <w:szCs w:val="28"/>
        </w:rPr>
        <w:t>Получение единовременного пособия</w:t>
      </w:r>
    </w:p>
    <w:p w:rsidR="003846CC" w:rsidRDefault="008F3982" w:rsidP="003846CC">
      <w:r>
        <w:lastRenderedPageBreak/>
        <w:t xml:space="preserve">   </w:t>
      </w:r>
      <w:r w:rsidR="003846CC">
        <w:t>По новым правилам эта выплата предусмотрена автоматически, подавать документы не нужно. После присвоения инвалиду определенной группы данные попадают в реестр Социального фонда. Сотрудники назначают пенсию и уведомляют об этом получателя.</w:t>
      </w:r>
    </w:p>
    <w:p w:rsidR="003846CC" w:rsidRDefault="003846CC" w:rsidP="003846CC">
      <w:r>
        <w:t>По умолчанию выплачивается денежный эквивалент ЕВД. Если инвалид хочет пользоваться социальными услугами, он должен письменно уведомить СФР о своем намерении. Единовременное пособие приходит вместе с основной пенсией, тем же способом. Если получатель не достиг пенсионного возраста, ему необходимо обратиться в территориальный орган СФР и указать способ доставки выплаты: на карту, через почтовое отделение. Если заявитель выберет получение через банк, понадобятся реквизиты расчетного счета клиента.</w:t>
      </w:r>
    </w:p>
    <w:p w:rsidR="003846CC" w:rsidRDefault="003846CC" w:rsidP="003846CC">
      <w:r>
        <w:t>Если по каким-либо причинам единовременное пособие не начислили автоматически, необходимо обратиться в Социальный фонд с документами: паспортом и правоустанавливающим документом (заключение экспертизы). Если инвалид не может обратиться самостоятельно, сделать это может представитель. Он должен будет предъявить документы, подтверждающие родство и полномочия.</w:t>
      </w:r>
    </w:p>
    <w:p w:rsidR="003846CC" w:rsidRPr="008F3982" w:rsidRDefault="003846CC" w:rsidP="003846CC">
      <w:pPr>
        <w:rPr>
          <w:b/>
          <w:i/>
          <w:sz w:val="28"/>
          <w:szCs w:val="28"/>
        </w:rPr>
      </w:pPr>
      <w:r w:rsidRPr="008F3982">
        <w:rPr>
          <w:b/>
          <w:i/>
          <w:sz w:val="28"/>
          <w:szCs w:val="28"/>
        </w:rPr>
        <w:t>Получение пенсии</w:t>
      </w:r>
    </w:p>
    <w:p w:rsidR="003846CC" w:rsidRDefault="008F3982" w:rsidP="003846CC">
      <w:r>
        <w:t xml:space="preserve">   </w:t>
      </w:r>
      <w:r w:rsidR="003846CC">
        <w:t>Для оформления пенсионных выплат инвалиду нужно обратиться в территориальный орган СФР. С собой нужно взять паспорт, заключение МСЭ и трудовую книжку. В некоторых случаях, когда записи в трудовой велись некорректно, придется подтверждать свой стаж и брать дополнительно справки с места работы. Посетителя попросят заполнить заявление, в котором будет необходимо указать способ доставки.</w:t>
      </w:r>
    </w:p>
    <w:p w:rsidR="003846CC" w:rsidRDefault="003846CC" w:rsidP="003846CC">
      <w:r>
        <w:t>Подать заявление на назначение и расчет пенсии можно дистанционно на портале «</w:t>
      </w:r>
      <w:proofErr w:type="spellStart"/>
      <w:r>
        <w:t>Госуслуги</w:t>
      </w:r>
      <w:proofErr w:type="spellEnd"/>
      <w:r>
        <w:t>». Пакет документов в этом случае аналогичный. Здесь же можно изменить способ доставки, получить справки и выписки, поменять вид пенсионных начислений.</w:t>
      </w:r>
    </w:p>
    <w:p w:rsidR="00A34504" w:rsidRDefault="003846CC" w:rsidP="003846CC">
      <w:r>
        <w:t xml:space="preserve">Для получения выплат через банк потребуются реквизиты банковской карты. </w:t>
      </w:r>
    </w:p>
    <w:sectPr w:rsidR="00A3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9"/>
    <w:rsid w:val="0006593B"/>
    <w:rsid w:val="00133C99"/>
    <w:rsid w:val="00301720"/>
    <w:rsid w:val="003846CC"/>
    <w:rsid w:val="004E0D46"/>
    <w:rsid w:val="005A67A2"/>
    <w:rsid w:val="005B40CC"/>
    <w:rsid w:val="005E1204"/>
    <w:rsid w:val="0060722B"/>
    <w:rsid w:val="0087271A"/>
    <w:rsid w:val="008F3982"/>
    <w:rsid w:val="009C3C04"/>
    <w:rsid w:val="00A34504"/>
    <w:rsid w:val="00A55E84"/>
    <w:rsid w:val="00B5368C"/>
    <w:rsid w:val="00B65ECE"/>
    <w:rsid w:val="00C97F65"/>
    <w:rsid w:val="00EF6650"/>
    <w:rsid w:val="00F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A16EA-F3D4-4067-BBF9-52ACE81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2023-09-21T07:27:00Z</dcterms:created>
  <dcterms:modified xsi:type="dcterms:W3CDTF">2023-09-21T09:39:00Z</dcterms:modified>
</cp:coreProperties>
</file>